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ind w:left="1134" w:right="900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arleton University’s Sprott School of Business</w:t>
      </w:r>
    </w:p>
    <w:p w:rsidR="00000000" w:rsidDel="00000000" w:rsidP="00000000" w:rsidRDefault="00000000" w:rsidRPr="00000000" w14:paraId="00000001">
      <w:pPr>
        <w:spacing w:line="240" w:lineRule="auto"/>
        <w:ind w:left="1134" w:right="900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MAcc Prerequisite Form – Université de Saint-Boniface (MB)</w:t>
      </w:r>
      <w:r w:rsidDel="00000000" w:rsidR="00000000" w:rsidRPr="00000000">
        <w:rPr>
          <w:rtl w:val="0"/>
        </w:rPr>
      </w:r>
    </w:p>
    <w:tbl>
      <w:tblPr>
        <w:tblStyle w:val="Table1"/>
        <w:tblW w:w="10261.999999999998" w:type="dxa"/>
        <w:jc w:val="left"/>
        <w:tblInd w:w="1103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4939"/>
        <w:gridCol w:w="5323"/>
        <w:tblGridChange w:id="0">
          <w:tblGrid>
            <w:gridCol w:w="4939"/>
            <w:gridCol w:w="5323"/>
          </w:tblGrid>
        </w:tblGridChange>
      </w:tblGrid>
      <w:tr>
        <w:trPr>
          <w:trHeight w:val="480" w:hRule="atLeast"/>
        </w:trPr>
        <w:tc>
          <w:tcPr>
            <w:shd w:fill="dadada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99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dada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99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Carleton User ID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0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2"/>
            <w:shd w:fill="dadada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9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9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completion of each of the following two questions on this form is a requirement.</w:t>
            </w:r>
          </w:p>
        </w:tc>
      </w:tr>
      <w:tr>
        <w:trPr>
          <w:trHeight w:val="1100" w:hRule="atLeast"/>
        </w:trPr>
        <w:tc>
          <w:tcPr>
            <w:gridSpan w:val="2"/>
            <w:shd w:fill="dadada" w:val="clear"/>
          </w:tcPr>
          <w:p w:rsidR="00000000" w:rsidDel="00000000" w:rsidP="00000000" w:rsidRDefault="00000000" w:rsidRPr="00000000" w14:paraId="0000000A">
            <w:pPr>
              <w:widowControl w:val="1"/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courses listed below are prerequisites for entry in to the MAcc program. Please indicate the mark where you completed these courses. The mark should be expressed as a percentage i.e. 82%. If the university uses letter grades rather than percentages, then indicate the range percentage for the letter grade i.e. a grade of A- is 80 – 84%.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99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left"/>
        <w:tblInd w:w="11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2"/>
        <w:gridCol w:w="1984"/>
        <w:gridCol w:w="1701"/>
        <w:gridCol w:w="2693"/>
        <w:tblGridChange w:id="0">
          <w:tblGrid>
            <w:gridCol w:w="3882"/>
            <w:gridCol w:w="1984"/>
            <w:gridCol w:w="1701"/>
            <w:gridCol w:w="2693"/>
          </w:tblGrid>
        </w:tblGridChange>
      </w:tblGrid>
      <w:tr>
        <w:tc>
          <w:tcPr/>
          <w:p w:rsidR="00000000" w:rsidDel="00000000" w:rsidP="00000000" w:rsidRDefault="00000000" w:rsidRPr="00000000" w14:paraId="0000000E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PREREQUISITE COURSE</w:t>
              <w:tab/>
              <w:tab/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COURSE CODE 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MARK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contextualSpacing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UNIVERSITY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Intermediate Financial Accounting I</w:t>
              <w:tab/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CO-201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Intermediate Financial Accounting II</w:t>
              <w:tab/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CO-202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Advanced Financial Accounting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**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Cost / Intermediate Management Acct</w:t>
              <w:tab/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**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Advanced Management Accounting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**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Assurance (Auditing)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**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Taxation 1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**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Taxation 2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**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Finance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FI-201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&amp;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FI-202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Strategic Management 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**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Intro to Financial Accounting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CO-101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&amp;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CO-102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Intro to Management Accounting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CO-205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&amp;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CO-206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Information Technology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**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Business Law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AD-102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Economics 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AD-106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&amp;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AD-206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Statistics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MA-101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&amp;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MA-201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after="120" w:before="120" w:lineRule="auto"/>
              <w:contextualSpacing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tabs>
          <w:tab w:val="left" w:pos="540"/>
          <w:tab w:val="left" w:pos="3618"/>
          <w:tab w:val="left" w:pos="5040"/>
          <w:tab w:val="left" w:pos="6480"/>
          <w:tab w:val="left" w:pos="7920"/>
        </w:tabs>
        <w:ind w:left="1134" w:right="900"/>
        <w:contextualSpacing w:val="0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540"/>
          <w:tab w:val="left" w:pos="3618"/>
          <w:tab w:val="left" w:pos="5040"/>
          <w:tab w:val="left" w:pos="6480"/>
          <w:tab w:val="left" w:pos="7920"/>
        </w:tabs>
        <w:ind w:left="1134" w:right="900"/>
        <w:contextualSpacing w:val="0"/>
        <w:rPr>
          <w:rFonts w:ascii="Calibri" w:cs="Calibri" w:eastAsia="Calibri" w:hAnsi="Calibri"/>
          <w:i w:val="1"/>
          <w:color w:val="000000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** Course coverage is currently unavailable through this post-secondary institution and must be attained through another post-secondary institution and/or the CPA preparatory courses.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i w:val="1"/>
          <w:color w:val="000000"/>
          <w:sz w:val="18"/>
          <w:szCs w:val="18"/>
        </w:rPr>
        <w:sectPr>
          <w:headerReference r:id="rId6" w:type="default"/>
          <w:pgSz w:h="15840" w:w="12240"/>
          <w:pgMar w:bottom="0" w:top="0" w:left="0" w:right="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09.0" w:type="dxa"/>
        <w:jc w:val="left"/>
        <w:tblInd w:w="1056.0" w:type="dxa"/>
        <w:tblLayout w:type="fixed"/>
        <w:tblLook w:val="0000"/>
      </w:tblPr>
      <w:tblGrid>
        <w:gridCol w:w="2914"/>
        <w:gridCol w:w="3869"/>
        <w:gridCol w:w="3526"/>
        <w:tblGridChange w:id="0">
          <w:tblGrid>
            <w:gridCol w:w="2914"/>
            <w:gridCol w:w="3869"/>
            <w:gridCol w:w="3526"/>
          </w:tblGrid>
        </w:tblGridChange>
      </w:tblGrid>
      <w:tr>
        <w:trPr>
          <w:trHeight w:val="520" w:hRule="atLeast"/>
        </w:trPr>
        <w:tc>
          <w:tcPr>
            <w:gridSpan w:val="3"/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  <w:shd w:fill="dadada" w:val="clear"/>
          </w:tcPr>
          <w:p w:rsidR="00000000" w:rsidDel="00000000" w:rsidP="00000000" w:rsidRDefault="00000000" w:rsidRPr="00000000" w14:paraId="0000005B">
            <w:pPr>
              <w:spacing w:before="70" w:lineRule="auto"/>
              <w:ind w:left="99" w:firstLine="0"/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2) How did you hear about the Sprott MAcc program?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(mark with an X all that apply)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 Search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5F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Google Ad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0">
            <w:pPr>
              <w:spacing w:before="8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Grad/Career Fair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1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Sprott off the Press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2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University Faculty/Staff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3">
            <w:pPr>
              <w:spacing w:before="88" w:lineRule="auto"/>
              <w:ind w:left="78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FMI PD Week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4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Employer/Colleagues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5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Family/Friends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6">
            <w:pPr>
              <w:spacing w:before="88" w:lineRule="auto"/>
              <w:ind w:left="78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Media</w:t>
            </w:r>
          </w:p>
          <w:p w:rsidR="00000000" w:rsidDel="00000000" w:rsidP="00000000" w:rsidRDefault="00000000" w:rsidRPr="00000000" w14:paraId="00000067">
            <w:pPr>
              <w:spacing w:before="88" w:lineRule="auto"/>
              <w:ind w:left="78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8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Undergrad Student Society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9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CPA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A">
            <w:pPr>
              <w:spacing w:before="88" w:lineRule="auto"/>
              <w:ind w:left="78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3"/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6B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other, please indicate where:</w:t>
            </w:r>
          </w:p>
          <w:p w:rsidR="00000000" w:rsidDel="00000000" w:rsidP="00000000" w:rsidRDefault="00000000" w:rsidRPr="00000000" w14:paraId="0000006C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11" w:line="26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11" w:line="26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09.0" w:type="dxa"/>
        <w:jc w:val="left"/>
        <w:tblInd w:w="1056.0" w:type="dxa"/>
        <w:tblLayout w:type="fixed"/>
        <w:tblLook w:val="0000"/>
      </w:tblPr>
      <w:tblGrid>
        <w:gridCol w:w="2914"/>
        <w:gridCol w:w="3869"/>
        <w:gridCol w:w="3526"/>
        <w:tblGridChange w:id="0">
          <w:tblGrid>
            <w:gridCol w:w="2914"/>
            <w:gridCol w:w="3869"/>
            <w:gridCol w:w="3526"/>
          </w:tblGrid>
        </w:tblGridChange>
      </w:tblGrid>
      <w:tr>
        <w:trPr>
          <w:trHeight w:val="520" w:hRule="atLeast"/>
        </w:trPr>
        <w:tc>
          <w:tcPr>
            <w:gridSpan w:val="3"/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  <w:shd w:fill="dadada" w:val="clear"/>
          </w:tcPr>
          <w:p w:rsidR="00000000" w:rsidDel="00000000" w:rsidP="00000000" w:rsidRDefault="00000000" w:rsidRPr="00000000" w14:paraId="00000072">
            <w:pPr>
              <w:spacing w:before="70" w:lineRule="auto"/>
              <w:ind w:left="99" w:firstLine="0"/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3) How many months/years of work experience do you have?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0-4 months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76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4-8 months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77">
            <w:pPr>
              <w:spacing w:before="8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8-12 months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78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– 2 years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79">
            <w:pPr>
              <w:spacing w:before="66" w:lineRule="auto"/>
              <w:ind w:left="99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2-5 years</w:t>
            </w:r>
          </w:p>
        </w:tc>
        <w:tc>
          <w:tcPr>
            <w:tcBorders>
              <w:top w:color="000000" w:space="0" w:sz="13" w:val="single"/>
              <w:left w:color="000000" w:space="0" w:sz="13" w:val="single"/>
              <w:bottom w:color="000000" w:space="0" w:sz="13" w:val="single"/>
              <w:right w:color="000000" w:space="0" w:sz="13" w:val="single"/>
            </w:tcBorders>
          </w:tcPr>
          <w:p w:rsidR="00000000" w:rsidDel="00000000" w:rsidP="00000000" w:rsidRDefault="00000000" w:rsidRPr="00000000" w14:paraId="0000007A">
            <w:pPr>
              <w:spacing w:before="88" w:lineRule="auto"/>
              <w:ind w:left="78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5+ years</w:t>
            </w:r>
          </w:p>
        </w:tc>
      </w:tr>
    </w:tbl>
    <w:p w:rsidR="00000000" w:rsidDel="00000000" w:rsidP="00000000" w:rsidRDefault="00000000" w:rsidRPr="00000000" w14:paraId="0000007B">
      <w:pPr>
        <w:spacing w:before="11" w:line="260" w:lineRule="auto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10" w:right="12220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2510790</wp:posOffset>
          </wp:positionH>
          <wp:positionV relativeFrom="paragraph">
            <wp:posOffset>-734694</wp:posOffset>
          </wp:positionV>
          <wp:extent cx="1303020" cy="60388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3020" cy="6038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4008120</wp:posOffset>
          </wp:positionH>
          <wp:positionV relativeFrom="paragraph">
            <wp:posOffset>-408939</wp:posOffset>
          </wp:positionV>
          <wp:extent cx="1129030" cy="27940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9030" cy="279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1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