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CC70" w14:textId="77777777" w:rsidR="00A76829" w:rsidRDefault="00A76829" w:rsidP="00BC1D25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030DC4D3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424487DA" w14:textId="77777777" w:rsidR="007F2E92" w:rsidRDefault="00322CA7" w:rsidP="00693715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8C2057">
        <w:rPr>
          <w:rFonts w:ascii="Arial" w:eastAsia="Arial" w:hAnsi="Arial" w:cs="Arial"/>
          <w:b/>
          <w:bCs/>
        </w:rPr>
        <w:t xml:space="preserve">Carleton </w:t>
      </w:r>
      <w:r w:rsidR="008C2057" w:rsidRPr="008C2057">
        <w:rPr>
          <w:rFonts w:ascii="Arial" w:eastAsia="Arial" w:hAnsi="Arial" w:cs="Arial"/>
          <w:b/>
          <w:bCs/>
        </w:rPr>
        <w:t>Post-Baccalaureate Diploma in Accounting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5330"/>
      </w:tblGrid>
      <w:tr w:rsidR="007F2E92" w14:paraId="12CE4F35" w14:textId="77777777" w:rsidTr="00B14D76">
        <w:trPr>
          <w:trHeight w:hRule="exact" w:val="625"/>
        </w:trPr>
        <w:tc>
          <w:tcPr>
            <w:tcW w:w="4945" w:type="dxa"/>
            <w:shd w:val="clear" w:color="auto" w:fill="DADADA"/>
          </w:tcPr>
          <w:p w14:paraId="5A1C8EB0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30" w:type="dxa"/>
            <w:shd w:val="clear" w:color="auto" w:fill="DADADA"/>
          </w:tcPr>
          <w:p w14:paraId="149AD446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4E637B4D" w14:textId="77777777" w:rsidTr="00B14D76">
        <w:trPr>
          <w:trHeight w:hRule="exact" w:val="527"/>
        </w:trPr>
        <w:tc>
          <w:tcPr>
            <w:tcW w:w="4945" w:type="dxa"/>
          </w:tcPr>
          <w:p w14:paraId="0FC16C90" w14:textId="77777777" w:rsidR="007F2E92" w:rsidRDefault="007F2E92"/>
        </w:tc>
        <w:tc>
          <w:tcPr>
            <w:tcW w:w="5330" w:type="dxa"/>
          </w:tcPr>
          <w:p w14:paraId="0A6E8EA8" w14:textId="77777777" w:rsidR="007F2E92" w:rsidRDefault="007F2E92"/>
        </w:tc>
      </w:tr>
      <w:tr w:rsidR="007F2E92" w14:paraId="2F016F3F" w14:textId="77777777" w:rsidTr="00B14D76">
        <w:trPr>
          <w:trHeight w:hRule="exact" w:val="1407"/>
        </w:trPr>
        <w:tc>
          <w:tcPr>
            <w:tcW w:w="10275" w:type="dxa"/>
            <w:gridSpan w:val="2"/>
            <w:shd w:val="clear" w:color="auto" w:fill="DADADA"/>
          </w:tcPr>
          <w:p w14:paraId="2264DD5F" w14:textId="30792703" w:rsidR="003D1600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128D44D4" w14:textId="77777777" w:rsidR="008C2057" w:rsidRPr="00224B3A" w:rsidRDefault="008C2057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224B3A">
              <w:rPr>
                <w:sz w:val="20"/>
                <w:szCs w:val="20"/>
              </w:rPr>
              <w:t xml:space="preserve">Please </w:t>
            </w:r>
            <w:r w:rsidR="00224B3A">
              <w:rPr>
                <w:sz w:val="20"/>
                <w:szCs w:val="20"/>
              </w:rPr>
              <w:t xml:space="preserve">also </w:t>
            </w:r>
            <w:r w:rsidRPr="00224B3A">
              <w:rPr>
                <w:sz w:val="20"/>
                <w:szCs w:val="20"/>
              </w:rPr>
              <w:t>indicate the Post-Secondary Institution and course code for each completed course outside of the Carleton Post Baccalaureate.</w:t>
            </w:r>
          </w:p>
          <w:p w14:paraId="50963F26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5"/>
        <w:gridCol w:w="2537"/>
        <w:gridCol w:w="1418"/>
        <w:gridCol w:w="2414"/>
      </w:tblGrid>
      <w:tr w:rsidR="00022880" w:rsidRPr="00467F6B" w14:paraId="3E309354" w14:textId="77777777" w:rsidTr="00CB226A">
        <w:trPr>
          <w:trHeight w:val="395"/>
          <w:jc w:val="center"/>
        </w:trPr>
        <w:tc>
          <w:tcPr>
            <w:tcW w:w="3695" w:type="dxa"/>
            <w:vAlign w:val="bottom"/>
          </w:tcPr>
          <w:p w14:paraId="65158094" w14:textId="77777777" w:rsidR="00022880" w:rsidRPr="00467F6B" w:rsidRDefault="00022880" w:rsidP="00B14D76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537" w:type="dxa"/>
            <w:vAlign w:val="bottom"/>
          </w:tcPr>
          <w:p w14:paraId="04F28C8E" w14:textId="77777777" w:rsidR="00022880" w:rsidRPr="00467F6B" w:rsidRDefault="00022880" w:rsidP="00B14D76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418" w:type="dxa"/>
            <w:vAlign w:val="bottom"/>
          </w:tcPr>
          <w:p w14:paraId="6806CE71" w14:textId="77777777" w:rsidR="00022880" w:rsidRDefault="00022880" w:rsidP="00B14D7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2AC15B" w14:textId="77777777" w:rsidR="00022880" w:rsidRPr="00467F6B" w:rsidRDefault="00022880" w:rsidP="00B14D7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414" w:type="dxa"/>
            <w:vAlign w:val="bottom"/>
          </w:tcPr>
          <w:p w14:paraId="4B48A702" w14:textId="77777777" w:rsidR="00022880" w:rsidRDefault="00022880" w:rsidP="00B14D7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D3BE798" w14:textId="77777777" w:rsidR="00022880" w:rsidRDefault="00022880" w:rsidP="00B14D76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022880" w:rsidRPr="00467F6B" w14:paraId="0719FCD2" w14:textId="77777777" w:rsidTr="00CB226A">
        <w:trPr>
          <w:trHeight w:val="460"/>
          <w:jc w:val="center"/>
        </w:trPr>
        <w:tc>
          <w:tcPr>
            <w:tcW w:w="3695" w:type="dxa"/>
          </w:tcPr>
          <w:p w14:paraId="6890C093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Introductory Financial Accounting </w:t>
            </w:r>
          </w:p>
        </w:tc>
        <w:tc>
          <w:tcPr>
            <w:tcW w:w="2537" w:type="dxa"/>
          </w:tcPr>
          <w:p w14:paraId="1438B70C" w14:textId="77777777" w:rsidR="00022880" w:rsidRPr="00B14D76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5ED3138F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62A24ABC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2FDBB396" w14:textId="77777777" w:rsidTr="00CB226A">
        <w:trPr>
          <w:trHeight w:val="443"/>
          <w:jc w:val="center"/>
        </w:trPr>
        <w:tc>
          <w:tcPr>
            <w:tcW w:w="3695" w:type="dxa"/>
          </w:tcPr>
          <w:p w14:paraId="0B04B4B2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Introductory Manage</w:t>
            </w:r>
            <w:r>
              <w:rPr>
                <w:rFonts w:ascii="Calibri" w:eastAsia="Times New Roman" w:hAnsi="Calibri" w:cs="Calibri"/>
                <w:color w:val="000000"/>
              </w:rPr>
              <w:t>ment</w:t>
            </w:r>
            <w:r w:rsidRPr="00467F6B">
              <w:rPr>
                <w:rFonts w:ascii="Calibri" w:eastAsia="Times New Roman" w:hAnsi="Calibri" w:cs="Calibri"/>
                <w:color w:val="000000"/>
              </w:rPr>
              <w:t xml:space="preserve"> Accounting</w:t>
            </w:r>
          </w:p>
        </w:tc>
        <w:tc>
          <w:tcPr>
            <w:tcW w:w="2537" w:type="dxa"/>
          </w:tcPr>
          <w:p w14:paraId="4E94D12D" w14:textId="77777777" w:rsidR="00022880" w:rsidRPr="00B14D76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E29943F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5C291A1D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7AC0B009" w14:textId="77777777" w:rsidTr="00CB226A">
        <w:trPr>
          <w:trHeight w:val="460"/>
          <w:jc w:val="center"/>
        </w:trPr>
        <w:tc>
          <w:tcPr>
            <w:tcW w:w="3695" w:type="dxa"/>
          </w:tcPr>
          <w:p w14:paraId="1A854E4C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Introduction to Economics </w:t>
            </w:r>
          </w:p>
        </w:tc>
        <w:tc>
          <w:tcPr>
            <w:tcW w:w="2537" w:type="dxa"/>
          </w:tcPr>
          <w:p w14:paraId="0719740F" w14:textId="77777777" w:rsidR="00022880" w:rsidRPr="00B14D76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76860AA2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0F52E8FB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60DD9C4A" w14:textId="77777777" w:rsidTr="00CB226A">
        <w:trPr>
          <w:trHeight w:val="460"/>
          <w:jc w:val="center"/>
        </w:trPr>
        <w:tc>
          <w:tcPr>
            <w:tcW w:w="3695" w:type="dxa"/>
          </w:tcPr>
          <w:p w14:paraId="4D2E34B7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Statistic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467F6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14:paraId="00A93C9B" w14:textId="77777777" w:rsidR="00022880" w:rsidRPr="00B14D76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7786BDE7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07303E95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471B1B2A" w14:textId="77777777" w:rsidTr="00CB226A">
        <w:trPr>
          <w:trHeight w:val="460"/>
          <w:jc w:val="center"/>
        </w:trPr>
        <w:tc>
          <w:tcPr>
            <w:tcW w:w="3695" w:type="dxa"/>
          </w:tcPr>
          <w:p w14:paraId="30C1ABA2" w14:textId="5614F643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</w:p>
        </w:tc>
        <w:tc>
          <w:tcPr>
            <w:tcW w:w="2537" w:type="dxa"/>
          </w:tcPr>
          <w:p w14:paraId="10E23D25" w14:textId="7970A9F5" w:rsidR="00022880" w:rsidRPr="00F47BD4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2001</w:t>
            </w:r>
            <w:r w:rsidR="00F47BD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47BD4" w:rsidRPr="007F0B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F47B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47BD4">
              <w:rPr>
                <w:rFonts w:ascii="Calibri" w:eastAsia="Times New Roman" w:hAnsi="Calibri" w:cs="Calibri"/>
                <w:color w:val="000000"/>
              </w:rPr>
              <w:t>BUSI 2011</w:t>
            </w:r>
            <w:r w:rsidR="00CB226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18" w:type="dxa"/>
          </w:tcPr>
          <w:p w14:paraId="52507F5E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75332B90" w14:textId="29517E97" w:rsidR="00022880" w:rsidRPr="00467F6B" w:rsidRDefault="00022880" w:rsidP="00224B3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33132823" w14:textId="77777777" w:rsidTr="00CB226A">
        <w:trPr>
          <w:trHeight w:val="443"/>
          <w:jc w:val="center"/>
        </w:trPr>
        <w:tc>
          <w:tcPr>
            <w:tcW w:w="3695" w:type="dxa"/>
          </w:tcPr>
          <w:p w14:paraId="75EDEACE" w14:textId="367232D5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</w:p>
        </w:tc>
        <w:tc>
          <w:tcPr>
            <w:tcW w:w="2537" w:type="dxa"/>
          </w:tcPr>
          <w:p w14:paraId="4355C4CA" w14:textId="723502CE" w:rsidR="00022880" w:rsidRPr="008109A9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2002</w:t>
            </w:r>
            <w:r w:rsidR="008109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09A9" w:rsidRPr="007F0B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8109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8109A9">
              <w:rPr>
                <w:rFonts w:ascii="Calibri" w:eastAsia="Times New Roman" w:hAnsi="Calibri" w:cs="Calibri"/>
                <w:color w:val="000000"/>
              </w:rPr>
              <w:t>BUSI 3011</w:t>
            </w:r>
            <w:r w:rsidR="00CB226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18" w:type="dxa"/>
          </w:tcPr>
          <w:p w14:paraId="4C6B5F36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4E306EB0" w14:textId="0637E4CF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6671E7F6" w14:textId="77777777" w:rsidTr="00CB226A">
        <w:trPr>
          <w:trHeight w:val="460"/>
          <w:jc w:val="center"/>
        </w:trPr>
        <w:tc>
          <w:tcPr>
            <w:tcW w:w="3695" w:type="dxa"/>
          </w:tcPr>
          <w:p w14:paraId="00F78429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37" w:type="dxa"/>
          </w:tcPr>
          <w:p w14:paraId="3295CA46" w14:textId="76B97AC4" w:rsidR="00022880" w:rsidRPr="008109A9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3001</w:t>
            </w:r>
            <w:r w:rsidR="008109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09A9" w:rsidRPr="007F0B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8109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8109A9">
              <w:rPr>
                <w:rFonts w:ascii="Calibri" w:eastAsia="Times New Roman" w:hAnsi="Calibri" w:cs="Calibri"/>
                <w:color w:val="000000"/>
              </w:rPr>
              <w:t>BUSI 4011</w:t>
            </w:r>
            <w:r w:rsidR="00CB226A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18" w:type="dxa"/>
          </w:tcPr>
          <w:p w14:paraId="377DADCF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6B819D06" w14:textId="73A46EB4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77B2AAFE" w14:textId="77777777" w:rsidTr="00CB226A">
        <w:trPr>
          <w:trHeight w:val="460"/>
          <w:jc w:val="center"/>
        </w:trPr>
        <w:tc>
          <w:tcPr>
            <w:tcW w:w="3695" w:type="dxa"/>
          </w:tcPr>
          <w:p w14:paraId="3ADCC114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Corporate Finance</w:t>
            </w:r>
          </w:p>
        </w:tc>
        <w:tc>
          <w:tcPr>
            <w:tcW w:w="2537" w:type="dxa"/>
          </w:tcPr>
          <w:p w14:paraId="41E7E7A5" w14:textId="77777777" w:rsidR="00022880" w:rsidRPr="00467F6B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2503</w:t>
            </w:r>
          </w:p>
        </w:tc>
        <w:tc>
          <w:tcPr>
            <w:tcW w:w="1418" w:type="dxa"/>
          </w:tcPr>
          <w:p w14:paraId="78AE7470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57B5E22D" w14:textId="26F72DCA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1585B4D5" w14:textId="77777777" w:rsidTr="00CB226A">
        <w:trPr>
          <w:trHeight w:val="460"/>
          <w:jc w:val="center"/>
        </w:trPr>
        <w:tc>
          <w:tcPr>
            <w:tcW w:w="3695" w:type="dxa"/>
          </w:tcPr>
          <w:p w14:paraId="1C56B987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Auditing </w:t>
            </w:r>
            <w:r>
              <w:rPr>
                <w:rFonts w:ascii="Calibri" w:eastAsia="Times New Roman" w:hAnsi="Calibri" w:cs="Calibri"/>
                <w:color w:val="000000"/>
              </w:rPr>
              <w:t>and Assurance</w:t>
            </w:r>
          </w:p>
        </w:tc>
        <w:tc>
          <w:tcPr>
            <w:tcW w:w="2537" w:type="dxa"/>
          </w:tcPr>
          <w:p w14:paraId="46182F35" w14:textId="1584D6D1" w:rsidR="00022880" w:rsidRPr="008109A9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3007</w:t>
            </w:r>
            <w:r w:rsidR="008109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09A9" w:rsidRPr="007F0B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8109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8109A9">
              <w:rPr>
                <w:rFonts w:ascii="Calibri" w:eastAsia="Times New Roman" w:hAnsi="Calibri" w:cs="Calibri"/>
                <w:color w:val="000000"/>
              </w:rPr>
              <w:t>BUSI 3017</w:t>
            </w:r>
          </w:p>
        </w:tc>
        <w:tc>
          <w:tcPr>
            <w:tcW w:w="1418" w:type="dxa"/>
          </w:tcPr>
          <w:p w14:paraId="28D7E2D1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7D25283D" w14:textId="4A5B2DC1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2E0A5B88" w14:textId="77777777" w:rsidTr="00CB226A">
        <w:trPr>
          <w:trHeight w:val="443"/>
          <w:jc w:val="center"/>
        </w:trPr>
        <w:tc>
          <w:tcPr>
            <w:tcW w:w="3695" w:type="dxa"/>
          </w:tcPr>
          <w:p w14:paraId="45770ED8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</w:t>
            </w:r>
          </w:p>
        </w:tc>
        <w:tc>
          <w:tcPr>
            <w:tcW w:w="2537" w:type="dxa"/>
          </w:tcPr>
          <w:p w14:paraId="0381488B" w14:textId="0C49B256" w:rsidR="00022880" w:rsidRPr="007F0BD8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2005</w:t>
            </w:r>
            <w:r w:rsidR="007F0B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F0BD8" w:rsidRPr="007F0B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7F0B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F0BD8">
              <w:rPr>
                <w:rFonts w:ascii="Calibri" w:eastAsia="Times New Roman" w:hAnsi="Calibri" w:cs="Calibri"/>
                <w:color w:val="000000"/>
              </w:rPr>
              <w:t>BUSI 3015</w:t>
            </w:r>
          </w:p>
        </w:tc>
        <w:tc>
          <w:tcPr>
            <w:tcW w:w="1418" w:type="dxa"/>
          </w:tcPr>
          <w:p w14:paraId="11C8A855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59EE8252" w14:textId="2E5D3F89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32F58DAD" w14:textId="77777777" w:rsidTr="00CB226A">
        <w:trPr>
          <w:trHeight w:val="460"/>
          <w:jc w:val="center"/>
        </w:trPr>
        <w:tc>
          <w:tcPr>
            <w:tcW w:w="3695" w:type="dxa"/>
          </w:tcPr>
          <w:p w14:paraId="5E663EC8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Intermediate Management Accounting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37" w:type="dxa"/>
          </w:tcPr>
          <w:p w14:paraId="13835859" w14:textId="1E9AD5CF" w:rsidR="00022880" w:rsidRPr="00D17BD6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3008</w:t>
            </w:r>
            <w:r w:rsidR="00D17BD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BD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D17BD6">
              <w:rPr>
                <w:rFonts w:ascii="Calibri" w:eastAsia="Times New Roman" w:hAnsi="Calibri" w:cs="Calibri"/>
                <w:color w:val="000000"/>
              </w:rPr>
              <w:t xml:space="preserve"> BUSI 3018</w:t>
            </w:r>
          </w:p>
        </w:tc>
        <w:tc>
          <w:tcPr>
            <w:tcW w:w="1418" w:type="dxa"/>
          </w:tcPr>
          <w:p w14:paraId="30E11212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457EF7CF" w14:textId="0F118663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7ABDC8B2" w14:textId="77777777" w:rsidTr="00CB226A">
        <w:trPr>
          <w:trHeight w:val="460"/>
          <w:jc w:val="center"/>
        </w:trPr>
        <w:tc>
          <w:tcPr>
            <w:tcW w:w="3695" w:type="dxa"/>
          </w:tcPr>
          <w:p w14:paraId="1148F8A6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Advanced Management Accounting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14:paraId="3777A0C4" w14:textId="40924C17" w:rsidR="00022880" w:rsidRPr="00D17BD6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4008</w:t>
            </w:r>
            <w:r w:rsidR="00D17BD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7BD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D17BD6">
              <w:rPr>
                <w:rFonts w:ascii="Calibri" w:eastAsia="Times New Roman" w:hAnsi="Calibri" w:cs="Calibri"/>
                <w:color w:val="000000"/>
              </w:rPr>
              <w:t xml:space="preserve"> BUSI 3018</w:t>
            </w:r>
          </w:p>
        </w:tc>
        <w:tc>
          <w:tcPr>
            <w:tcW w:w="1418" w:type="dxa"/>
          </w:tcPr>
          <w:p w14:paraId="035F5C58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7C6646F9" w14:textId="73FB69AA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465BC07F" w14:textId="77777777" w:rsidTr="00CB226A">
        <w:trPr>
          <w:trHeight w:val="443"/>
          <w:jc w:val="center"/>
        </w:trPr>
        <w:tc>
          <w:tcPr>
            <w:tcW w:w="3695" w:type="dxa"/>
          </w:tcPr>
          <w:p w14:paraId="5DC959CF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Strategic Management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Governance</w:t>
            </w:r>
          </w:p>
        </w:tc>
        <w:tc>
          <w:tcPr>
            <w:tcW w:w="2537" w:type="dxa"/>
          </w:tcPr>
          <w:p w14:paraId="108751DD" w14:textId="77777777" w:rsidR="00022880" w:rsidRPr="00467F6B" w:rsidRDefault="008C2057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3629</w:t>
            </w:r>
          </w:p>
        </w:tc>
        <w:tc>
          <w:tcPr>
            <w:tcW w:w="1418" w:type="dxa"/>
          </w:tcPr>
          <w:p w14:paraId="325C41D6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18566B36" w14:textId="7BC29C84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14E51233" w14:textId="77777777" w:rsidTr="00CB226A">
        <w:trPr>
          <w:trHeight w:val="460"/>
          <w:jc w:val="center"/>
        </w:trPr>
        <w:tc>
          <w:tcPr>
            <w:tcW w:w="3695" w:type="dxa"/>
          </w:tcPr>
          <w:p w14:paraId="48F4A5B9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537" w:type="dxa"/>
          </w:tcPr>
          <w:p w14:paraId="6C867F06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7EC3FAB1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3F755FB2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880" w:rsidRPr="00467F6B" w14:paraId="6D64CE93" w14:textId="77777777" w:rsidTr="00CB226A">
        <w:trPr>
          <w:trHeight w:val="341"/>
          <w:jc w:val="center"/>
        </w:trPr>
        <w:tc>
          <w:tcPr>
            <w:tcW w:w="3695" w:type="dxa"/>
          </w:tcPr>
          <w:p w14:paraId="32F7DC89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Information Systems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14:paraId="69D43B79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DFA8AA5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5FA58ED1" w14:textId="77777777" w:rsidR="00022880" w:rsidRPr="00467F6B" w:rsidRDefault="00022880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754" w:rsidRPr="00467F6B" w14:paraId="0760A966" w14:textId="77777777" w:rsidTr="00CB226A">
        <w:trPr>
          <w:trHeight w:val="341"/>
          <w:jc w:val="center"/>
        </w:trPr>
        <w:tc>
          <w:tcPr>
            <w:tcW w:w="3695" w:type="dxa"/>
          </w:tcPr>
          <w:p w14:paraId="1B5DFBD5" w14:textId="1C43A8E6" w:rsidR="00992754" w:rsidRPr="00467F6B" w:rsidRDefault="00992754" w:rsidP="0099275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537" w:type="dxa"/>
          </w:tcPr>
          <w:p w14:paraId="7F92D9EA" w14:textId="417D9AA0" w:rsidR="00992754" w:rsidRPr="00467F6B" w:rsidRDefault="00992754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3040</w:t>
            </w:r>
          </w:p>
        </w:tc>
        <w:tc>
          <w:tcPr>
            <w:tcW w:w="1418" w:type="dxa"/>
          </w:tcPr>
          <w:p w14:paraId="3FBEE769" w14:textId="77777777" w:rsidR="00992754" w:rsidRPr="00467F6B" w:rsidRDefault="00992754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4" w:type="dxa"/>
          </w:tcPr>
          <w:p w14:paraId="19C0754C" w14:textId="77777777" w:rsidR="00992754" w:rsidRPr="00467F6B" w:rsidRDefault="00992754" w:rsidP="00880EFD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226A" w:rsidRPr="00467F6B" w14:paraId="0773CE04" w14:textId="77777777" w:rsidTr="00CB226A">
        <w:trPr>
          <w:trHeight w:val="711"/>
          <w:jc w:val="center"/>
        </w:trPr>
        <w:tc>
          <w:tcPr>
            <w:tcW w:w="10064" w:type="dxa"/>
            <w:gridSpan w:val="4"/>
          </w:tcPr>
          <w:p w14:paraId="16EFC561" w14:textId="61116F72" w:rsidR="00CB226A" w:rsidRPr="00467F6B" w:rsidRDefault="00CB226A" w:rsidP="00CB226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B226A">
              <w:rPr>
                <w:rFonts w:ascii="Calibri" w:eastAsia="Times New Roman" w:hAnsi="Calibri" w:cs="Calibri"/>
                <w:color w:val="000000"/>
              </w:rPr>
              <w:t>*Students can only take one set of Financial Accounting Courses – either all BUSI 2001, BUSI 2002, and BUS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 3001, </w:t>
            </w:r>
            <w:r w:rsidRPr="00CB226A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 w:rsidRPr="00CB226A">
              <w:rPr>
                <w:rFonts w:ascii="Calibri" w:eastAsia="Times New Roman" w:hAnsi="Calibri" w:cs="Calibri"/>
                <w:color w:val="000000"/>
              </w:rPr>
              <w:t xml:space="preserve"> all BUSI 2011, BUSI 3011, and BUSI 4011, and </w:t>
            </w:r>
            <w:r w:rsidRPr="00CB226A">
              <w:rPr>
                <w:rFonts w:ascii="Calibri" w:eastAsia="Times New Roman" w:hAnsi="Calibri" w:cs="Calibri"/>
                <w:color w:val="000000"/>
                <w:u w:val="single"/>
              </w:rPr>
              <w:t>no combinations thereof.</w:t>
            </w:r>
            <w:r w:rsidRPr="00CB22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3F6E32AC" w14:textId="2631BE36" w:rsidR="00CB226A" w:rsidRPr="00CB226A" w:rsidRDefault="00CB226A" w:rsidP="00CB226A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CB226A" w:rsidRPr="00CB226A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E5A7" w14:textId="77777777" w:rsidR="00286EA7" w:rsidRDefault="00286EA7" w:rsidP="003F5200">
      <w:r>
        <w:separator/>
      </w:r>
    </w:p>
  </w:endnote>
  <w:endnote w:type="continuationSeparator" w:id="0">
    <w:p w14:paraId="6929D846" w14:textId="77777777" w:rsidR="00286EA7" w:rsidRDefault="00286EA7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7AC5" w14:textId="77777777" w:rsidR="00286EA7" w:rsidRDefault="00286EA7" w:rsidP="003F5200">
      <w:r>
        <w:separator/>
      </w:r>
    </w:p>
  </w:footnote>
  <w:footnote w:type="continuationSeparator" w:id="0">
    <w:p w14:paraId="510CBCBB" w14:textId="77777777" w:rsidR="00286EA7" w:rsidRDefault="00286EA7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A617" w14:textId="39DD5996" w:rsidR="008C2057" w:rsidRDefault="00BC1D25" w:rsidP="00BC1D25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741AF0D3" wp14:editId="4895C736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3A7B"/>
    <w:multiLevelType w:val="hybridMultilevel"/>
    <w:tmpl w:val="DFDEDA06"/>
    <w:lvl w:ilvl="0" w:tplc="A040388C"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96617">
    <w:abstractNumId w:val="1"/>
  </w:num>
  <w:num w:numId="2" w16cid:durableId="3999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224B3A"/>
    <w:rsid w:val="00280CFE"/>
    <w:rsid w:val="00286EA7"/>
    <w:rsid w:val="00292527"/>
    <w:rsid w:val="002E2D1E"/>
    <w:rsid w:val="00322CA7"/>
    <w:rsid w:val="003360F6"/>
    <w:rsid w:val="003403D5"/>
    <w:rsid w:val="003B3E3A"/>
    <w:rsid w:val="003D1600"/>
    <w:rsid w:val="003F5200"/>
    <w:rsid w:val="00455175"/>
    <w:rsid w:val="00693715"/>
    <w:rsid w:val="006A0135"/>
    <w:rsid w:val="006B27B0"/>
    <w:rsid w:val="00781B45"/>
    <w:rsid w:val="007F0BD8"/>
    <w:rsid w:val="007F2E92"/>
    <w:rsid w:val="008109A9"/>
    <w:rsid w:val="0082732A"/>
    <w:rsid w:val="00827B7B"/>
    <w:rsid w:val="00880EFD"/>
    <w:rsid w:val="008C2057"/>
    <w:rsid w:val="008F48FE"/>
    <w:rsid w:val="00906360"/>
    <w:rsid w:val="00970620"/>
    <w:rsid w:val="00992754"/>
    <w:rsid w:val="00A51B59"/>
    <w:rsid w:val="00A76829"/>
    <w:rsid w:val="00B14D76"/>
    <w:rsid w:val="00B236CB"/>
    <w:rsid w:val="00B253C6"/>
    <w:rsid w:val="00BA08C1"/>
    <w:rsid w:val="00BC1D25"/>
    <w:rsid w:val="00C73722"/>
    <w:rsid w:val="00CB226A"/>
    <w:rsid w:val="00D020BC"/>
    <w:rsid w:val="00D17BD6"/>
    <w:rsid w:val="00D373D2"/>
    <w:rsid w:val="00D722A8"/>
    <w:rsid w:val="00D815BA"/>
    <w:rsid w:val="00DC6958"/>
    <w:rsid w:val="00E76FA0"/>
    <w:rsid w:val="00EC2DFA"/>
    <w:rsid w:val="00F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3D847"/>
  <w15:docId w15:val="{5E168100-C806-4D6B-95DC-CDA186FB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9</cp:revision>
  <cp:lastPrinted>2014-12-21T19:44:00Z</cp:lastPrinted>
  <dcterms:created xsi:type="dcterms:W3CDTF">2022-09-15T17:42:00Z</dcterms:created>
  <dcterms:modified xsi:type="dcterms:W3CDTF">2025-09-06T17:54:00Z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  <property fmtid="{D5CDD505-2E9C-101B-9397-08002B2CF9AE}" pid="4" name="GrammarlyDocumentId">
    <vt:lpwstr>7d6fbc811df00334ac68606a9da64405c16c753d752dfb37ba23eb8c6c62172a</vt:lpwstr>
  </property>
</Properties>
</file>